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316ABD">
        <w:rPr>
          <w:b/>
          <w:bCs/>
          <w:color w:val="333333"/>
          <w:sz w:val="28"/>
          <w:szCs w:val="28"/>
        </w:rPr>
        <w:t>Миграционный учёт: новое в законодательстве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Постановлением Правительства Российской Федерации от 21.10.2023 №1756,</w:t>
      </w:r>
      <w:r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316ABD">
        <w:rPr>
          <w:color w:val="333333"/>
          <w:sz w:val="28"/>
          <w:szCs w:val="28"/>
        </w:rPr>
        <w:t>вступившим в силу с 26.10.2023, внесены изменения в Правила осуществления миграционного учёта иностранных граждан и лиц без гражданства в Российской Федерации, утверждённые Постановлением Правительства Российской Федерации от 15.01.2007 № 9.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В частности, установлен перечень документов, которые прилагаются к уведомлению о прибытии при обращении иностранного гражданина в территориальный орган МВД.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Дополнительно при подаче документов для постановки на миграционный учёт иностранный гражданин должен указать свой контактный номер телефона.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При обращении иностранным гражданином в территориальный орган Министерства внутренних дел Российской Федерации в электронной форме к уведомлению о своём прибытии в место пребывания и прибытии в это же место пребывания его детей, не достигших 18-летнего возраста, прилагаются следующие документы: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а) копии всех страниц документов, удостоверяющих личность иностранного гражданина и его детей, не достигших 18-летнего возраста, которые содержат информацию о данных лицах и (или) имеют отметки о пересечении государственной границы Российской Федерации либо иностранного государства;         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б) копия документа, подтверждающего право собственности принимающей стороны на жилое помещение, предоставляемое для фактического проживания (временного пребывания) иностранному гражданину и его детям, не достигшим 18-летнего возраста;     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в) копии миграционных карт (за исключением случаев освобождения иностранного гражданина от обязанности по заполнению миграционной карты в соответствии с международным договором Российской Федерации, а также случая получения лицом без гражданства временного удостоверения личности лица без гражданства в Российской Федерации);     </w:t>
      </w:r>
    </w:p>
    <w:p w:rsidR="00316ABD" w:rsidRPr="00316ABD" w:rsidRDefault="00316ABD" w:rsidP="00316ABD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16ABD">
        <w:rPr>
          <w:color w:val="333333"/>
          <w:sz w:val="28"/>
          <w:szCs w:val="28"/>
        </w:rPr>
        <w:t>г) копии документов, подтверждающих родственные отношения с детьми, не достигшими 18-летнего возраста, с переводом на русский язык.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нотариате.</w:t>
      </w:r>
    </w:p>
    <w:p w:rsidR="00316ABD" w:rsidRDefault="00316ABD" w:rsidP="00316ABD"/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1F"/>
    <w:rsid w:val="00316ABD"/>
    <w:rsid w:val="00700A92"/>
    <w:rsid w:val="00A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BA3B"/>
  <w15:chartTrackingRefBased/>
  <w15:docId w15:val="{F1A0EB94-D088-4D55-8D26-A5698C37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B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ABD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316ABD"/>
  </w:style>
  <w:style w:type="character" w:customStyle="1" w:styleId="feeds-pagenavigationtooltipmrcssattr">
    <w:name w:val="feeds-page__navigation_tooltip_mr_css_attr"/>
    <w:basedOn w:val="a0"/>
    <w:rsid w:val="00316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2023-11-21T14:49:00Z</dcterms:created>
  <dcterms:modified xsi:type="dcterms:W3CDTF">2023-11-21T14:58:00Z</dcterms:modified>
</cp:coreProperties>
</file>